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943" w:rsidRPr="007D3943" w:rsidRDefault="007D3943" w:rsidP="007D3943">
      <w:pPr>
        <w:pStyle w:val="Normlnweb"/>
        <w:shd w:val="clear" w:color="auto" w:fill="FFFFFF"/>
        <w:jc w:val="center"/>
        <w:rPr>
          <w:rFonts w:ascii="Arial" w:hAnsi="Arial" w:cs="Arial"/>
          <w:b/>
          <w:color w:val="FF0000"/>
          <w:sz w:val="40"/>
          <w:szCs w:val="40"/>
        </w:rPr>
      </w:pPr>
      <w:bookmarkStart w:id="0" w:name="_GoBack"/>
      <w:bookmarkEnd w:id="0"/>
      <w:r w:rsidRPr="007D3943">
        <w:rPr>
          <w:rFonts w:ascii="Arial" w:hAnsi="Arial" w:cs="Arial"/>
          <w:b/>
          <w:color w:val="FF0000"/>
          <w:sz w:val="40"/>
          <w:szCs w:val="40"/>
        </w:rPr>
        <w:t>Novela zákona o pyrotechnice</w:t>
      </w:r>
    </w:p>
    <w:p w:rsidR="00E166E1" w:rsidRPr="007D3943" w:rsidRDefault="00E166E1" w:rsidP="00E166E1">
      <w:pPr>
        <w:pStyle w:val="Normlnweb"/>
        <w:shd w:val="clear" w:color="auto" w:fill="FFFFFF"/>
        <w:rPr>
          <w:rFonts w:ascii="Arial" w:hAnsi="Arial" w:cs="Arial"/>
          <w:color w:val="4A4A4A"/>
        </w:rPr>
      </w:pPr>
      <w:r w:rsidRPr="007D3943">
        <w:rPr>
          <w:rFonts w:ascii="Arial" w:hAnsi="Arial" w:cs="Arial"/>
          <w:color w:val="4A4A4A"/>
        </w:rPr>
        <w:t xml:space="preserve">Novela zákona o pyrotechnice, platná </w:t>
      </w:r>
      <w:proofErr w:type="gramStart"/>
      <w:r w:rsidRPr="007D3943">
        <w:rPr>
          <w:rFonts w:ascii="Arial" w:hAnsi="Arial" w:cs="Arial"/>
          <w:color w:val="4A4A4A"/>
        </w:rPr>
        <w:t>od 1.prosince</w:t>
      </w:r>
      <w:proofErr w:type="gramEnd"/>
      <w:r w:rsidRPr="007D3943">
        <w:rPr>
          <w:rFonts w:ascii="Arial" w:hAnsi="Arial" w:cs="Arial"/>
          <w:color w:val="4A4A4A"/>
        </w:rPr>
        <w:t xml:space="preserve"> 2025, přináší opatření, která mají domácí zvířata lépe chránit:</w:t>
      </w:r>
    </w:p>
    <w:p w:rsidR="00E166E1" w:rsidRPr="007D3943" w:rsidRDefault="00E166E1" w:rsidP="00E166E1">
      <w:pPr>
        <w:pStyle w:val="Normlnweb"/>
        <w:shd w:val="clear" w:color="auto" w:fill="FFFFFF"/>
        <w:rPr>
          <w:rFonts w:ascii="Arial" w:hAnsi="Arial" w:cs="Arial"/>
          <w:color w:val="4A4A4A"/>
        </w:rPr>
      </w:pPr>
      <w:r w:rsidRPr="007D3943">
        <w:rPr>
          <w:rFonts w:ascii="Arial" w:hAnsi="Arial" w:cs="Arial"/>
          <w:color w:val="4A4A4A"/>
        </w:rPr>
        <w:t>Zakazuje odpalování pyrotechnických výrobků v okruhu 250 metrů od míst, kde může hluk vážně ohrozit zvířata – např. od útulků, zách</w:t>
      </w:r>
      <w:r w:rsidR="007D3943">
        <w:rPr>
          <w:rFonts w:ascii="Arial" w:hAnsi="Arial" w:cs="Arial"/>
          <w:color w:val="4A4A4A"/>
        </w:rPr>
        <w:t>r</w:t>
      </w:r>
      <w:r w:rsidRPr="007D3943">
        <w:rPr>
          <w:rFonts w:ascii="Arial" w:hAnsi="Arial" w:cs="Arial"/>
          <w:color w:val="4A4A4A"/>
        </w:rPr>
        <w:t>a</w:t>
      </w:r>
      <w:r w:rsidR="007D3943">
        <w:rPr>
          <w:rFonts w:ascii="Arial" w:hAnsi="Arial" w:cs="Arial"/>
          <w:color w:val="4A4A4A"/>
        </w:rPr>
        <w:t>n</w:t>
      </w:r>
      <w:r w:rsidRPr="007D3943">
        <w:rPr>
          <w:rFonts w:ascii="Arial" w:hAnsi="Arial" w:cs="Arial"/>
          <w:color w:val="4A4A4A"/>
        </w:rPr>
        <w:t xml:space="preserve">ných stanic nebo chovů. </w:t>
      </w:r>
    </w:p>
    <w:p w:rsidR="00E166E1" w:rsidRPr="007D3943" w:rsidRDefault="00E166E1" w:rsidP="00E166E1">
      <w:pPr>
        <w:pStyle w:val="Normlnweb"/>
        <w:shd w:val="clear" w:color="auto" w:fill="FFFFFF"/>
        <w:rPr>
          <w:rFonts w:ascii="Arial" w:hAnsi="Arial" w:cs="Arial"/>
          <w:color w:val="0070C0"/>
        </w:rPr>
      </w:pPr>
      <w:r w:rsidRPr="007D3943">
        <w:rPr>
          <w:rFonts w:ascii="Arial" w:hAnsi="Arial" w:cs="Arial"/>
          <w:color w:val="0070C0"/>
        </w:rPr>
        <w:t>https://agrigis.gov.cz/portal/apps/instant/basic/index.html?appid=ded81b51ac6e4ea1b071ef28122f547b</w:t>
      </w:r>
    </w:p>
    <w:p w:rsidR="00E166E1" w:rsidRPr="007D3943" w:rsidRDefault="00E166E1" w:rsidP="00E166E1">
      <w:pPr>
        <w:pStyle w:val="Normlnweb"/>
        <w:shd w:val="clear" w:color="auto" w:fill="FFFFFF"/>
        <w:rPr>
          <w:rFonts w:ascii="Arial" w:hAnsi="Arial" w:cs="Arial"/>
          <w:color w:val="4A4A4A"/>
        </w:rPr>
      </w:pPr>
      <w:r w:rsidRPr="007D3943">
        <w:rPr>
          <w:rFonts w:ascii="Arial" w:hAnsi="Arial" w:cs="Arial"/>
          <w:color w:val="4A4A4A"/>
        </w:rPr>
        <w:t>Mapa obsahuje zóny, ve kterých je zakázáno zacházet s pyrotechnickými výrobky s výjimkou kategorie F1 podle § 35b </w:t>
      </w:r>
      <w:hyperlink r:id="rId4" w:tgtFrame="_blank" w:history="1">
        <w:r w:rsidRPr="007D3943">
          <w:rPr>
            <w:rStyle w:val="Hypertextovodkaz"/>
            <w:rFonts w:ascii="Arial" w:hAnsi="Arial" w:cs="Arial"/>
          </w:rPr>
          <w:t>zákona č. 344/2025 Sb.</w:t>
        </w:r>
      </w:hyperlink>
      <w:r w:rsidRPr="007D3943">
        <w:rPr>
          <w:rFonts w:ascii="Arial" w:hAnsi="Arial" w:cs="Arial"/>
          <w:color w:val="4A4A4A"/>
        </w:rPr>
        <w:t>, kterým se mění zákon č. 206/2015 Sb., o pyrotechnických výrobcích a zacházení s nimi a o změně některých zákonů (zákon o pyrotechnice), </w:t>
      </w:r>
      <w:r w:rsidRPr="007D3943">
        <w:rPr>
          <w:rFonts w:ascii="Arial" w:hAnsi="Arial" w:cs="Arial"/>
          <w:color w:val="4A4A4A"/>
        </w:rPr>
        <w:br/>
        <w:t>ve znění pozdějších předpisů, a další související zákony.</w:t>
      </w:r>
      <w:r w:rsidRPr="007D3943">
        <w:rPr>
          <w:rFonts w:ascii="Arial" w:hAnsi="Arial" w:cs="Arial"/>
          <w:color w:val="4A4A4A"/>
        </w:rPr>
        <w:br/>
        <w:t>Účinnost zón s omezeným používáním pyrotechniky je stanovena od </w:t>
      </w:r>
      <w:r w:rsidRPr="007D3943">
        <w:rPr>
          <w:rStyle w:val="Siln"/>
          <w:rFonts w:ascii="Arial" w:hAnsi="Arial" w:cs="Arial"/>
          <w:color w:val="4A4A4A"/>
        </w:rPr>
        <w:t>1. 12. 2025</w:t>
      </w:r>
      <w:r w:rsidRPr="007D3943">
        <w:rPr>
          <w:rFonts w:ascii="Arial" w:hAnsi="Arial" w:cs="Arial"/>
          <w:color w:val="4A4A4A"/>
        </w:rPr>
        <w:t>.</w:t>
      </w:r>
      <w:r w:rsidRPr="007D3943">
        <w:rPr>
          <w:rFonts w:ascii="Arial" w:hAnsi="Arial" w:cs="Arial"/>
          <w:color w:val="4A4A4A"/>
        </w:rPr>
        <w:br/>
        <w:t> </w:t>
      </w:r>
    </w:p>
    <w:p w:rsidR="00E166E1" w:rsidRPr="007D3943" w:rsidRDefault="00E166E1" w:rsidP="00E166E1">
      <w:pPr>
        <w:pStyle w:val="Normlnweb"/>
        <w:shd w:val="clear" w:color="auto" w:fill="FFFFFF"/>
        <w:rPr>
          <w:rFonts w:ascii="Arial" w:hAnsi="Arial" w:cs="Arial"/>
          <w:color w:val="4A4A4A"/>
        </w:rPr>
      </w:pPr>
      <w:r w:rsidRPr="007D3943">
        <w:rPr>
          <w:rFonts w:ascii="Arial" w:hAnsi="Arial" w:cs="Arial"/>
          <w:color w:val="4A4A4A"/>
        </w:rPr>
        <w:t>Dále je podle § 16 </w:t>
      </w:r>
      <w:hyperlink r:id="rId5" w:tgtFrame="_blank" w:history="1">
        <w:r w:rsidRPr="007D3943">
          <w:rPr>
            <w:rStyle w:val="Hypertextovodkaz"/>
            <w:rFonts w:ascii="Arial" w:hAnsi="Arial" w:cs="Arial"/>
          </w:rPr>
          <w:t>zákona č. 114/1992 Sb.</w:t>
        </w:r>
      </w:hyperlink>
      <w:r w:rsidRPr="007D3943">
        <w:rPr>
          <w:rFonts w:ascii="Arial" w:hAnsi="Arial" w:cs="Arial"/>
          <w:color w:val="4A4A4A"/>
        </w:rPr>
        <w:t>, o ochraně přírody a krajiny, ve znění pozdějších předpisům, na celém území národních parků zakázáno provádět ohňostroje nebo používat zábavní pyrotechniku.</w:t>
      </w:r>
    </w:p>
    <w:p w:rsidR="007D3943" w:rsidRDefault="00E166E1" w:rsidP="007D3943">
      <w:pPr>
        <w:pStyle w:val="Normlnweb"/>
        <w:shd w:val="clear" w:color="auto" w:fill="FFFFFF"/>
        <w:jc w:val="center"/>
        <w:rPr>
          <w:rFonts w:ascii="Arial" w:hAnsi="Arial" w:cs="Arial"/>
          <w:color w:val="4A4A4A"/>
        </w:rPr>
      </w:pPr>
      <w:r w:rsidRPr="007D3943">
        <w:rPr>
          <w:rFonts w:ascii="Arial" w:hAnsi="Arial" w:cs="Arial"/>
          <w:color w:val="4A4A4A"/>
        </w:rPr>
        <w:t>§ 35b</w:t>
      </w:r>
      <w:r w:rsidRPr="007D3943">
        <w:rPr>
          <w:rFonts w:ascii="Arial" w:hAnsi="Arial" w:cs="Arial"/>
          <w:color w:val="4A4A4A"/>
        </w:rPr>
        <w:br/>
      </w:r>
      <w:r w:rsidRPr="007D3943">
        <w:rPr>
          <w:rStyle w:val="Siln"/>
          <w:rFonts w:ascii="Arial" w:hAnsi="Arial" w:cs="Arial"/>
          <w:color w:val="4A4A4A"/>
        </w:rPr>
        <w:t>Zákaz zacházení s pyrotechnickými výrobky</w:t>
      </w:r>
    </w:p>
    <w:p w:rsidR="00E166E1" w:rsidRPr="007D3943" w:rsidRDefault="00E166E1" w:rsidP="007D3943">
      <w:pPr>
        <w:pStyle w:val="Normlnweb"/>
        <w:shd w:val="clear" w:color="auto" w:fill="FFFFFF"/>
        <w:jc w:val="center"/>
        <w:rPr>
          <w:rFonts w:ascii="Arial" w:hAnsi="Arial" w:cs="Arial"/>
          <w:color w:val="4A4A4A"/>
        </w:rPr>
      </w:pPr>
      <w:r w:rsidRPr="007D3943">
        <w:rPr>
          <w:rFonts w:ascii="Arial" w:hAnsi="Arial" w:cs="Arial"/>
          <w:color w:val="4A4A4A"/>
        </w:rPr>
        <w:br/>
        <w:t>Zacházet s pyrotechnickými výrobky s výjimkou kategorie F1, pokud jde o jejich odpalování, a dále jejich užívání k provádění ohňostrojných prací nebo ohňostrojů, je zakázáno ve vzdálenosti do 250 m nebo, stanoví-li návod k použití větší bezpečnou vzdálenost, do této vzdálenosti od</w:t>
      </w:r>
      <w:r w:rsidRPr="007D3943">
        <w:rPr>
          <w:rFonts w:ascii="Arial" w:hAnsi="Arial" w:cs="Arial"/>
          <w:color w:val="4A4A4A"/>
        </w:rPr>
        <w:br/>
        <w:t>a) stavby zařízení poskytujícího zdravotní lůžkovou péči, domova pro seniory, domova pro osoby se zdravotním postižením, domova se zvláštním režimem, denního stacionáře, týdenního stacionáře nebo centra denních služeb,</w:t>
      </w:r>
      <w:r w:rsidRPr="007D3943">
        <w:rPr>
          <w:rFonts w:ascii="Arial" w:hAnsi="Arial" w:cs="Arial"/>
          <w:color w:val="4A4A4A"/>
        </w:rPr>
        <w:br/>
        <w:t>b) pozemku, na němž je provozován útulek, záchranná stanice, záchranné centrum nebo zoologická zahrada, nebo</w:t>
      </w:r>
      <w:r w:rsidRPr="007D3943">
        <w:rPr>
          <w:rFonts w:ascii="Arial" w:hAnsi="Arial" w:cs="Arial"/>
          <w:color w:val="4A4A4A"/>
        </w:rPr>
        <w:br/>
        <w:t>c) objektu evidovaného v evidenci hospodářství podle objektů určených k chovu evidovaných zvířat vedené podle zákona o zemědělství.</w:t>
      </w:r>
    </w:p>
    <w:p w:rsidR="00E166E1" w:rsidRPr="007D3943" w:rsidRDefault="00E166E1" w:rsidP="00E166E1">
      <w:pPr>
        <w:pStyle w:val="Normlnweb"/>
        <w:shd w:val="clear" w:color="auto" w:fill="FFFFFF"/>
        <w:rPr>
          <w:rFonts w:ascii="Arial" w:hAnsi="Arial" w:cs="Arial"/>
          <w:color w:val="4A4A4A"/>
        </w:rPr>
      </w:pPr>
      <w:r w:rsidRPr="007D3943">
        <w:rPr>
          <w:rFonts w:ascii="Arial" w:hAnsi="Arial" w:cs="Arial"/>
          <w:color w:val="4A4A4A"/>
        </w:rPr>
        <w:t>Podle § 35c novely zákona mohou obce rozšířit zákaz zacházení s pyrotechnickými výrobky obecně závaznými vyhláškami.</w:t>
      </w:r>
      <w:r w:rsidRPr="007D3943">
        <w:rPr>
          <w:rFonts w:ascii="Arial" w:hAnsi="Arial" w:cs="Arial"/>
          <w:color w:val="4A4A4A"/>
        </w:rPr>
        <w:br/>
        <w:t> </w:t>
      </w:r>
    </w:p>
    <w:p w:rsidR="00E166E1" w:rsidRDefault="00E166E1" w:rsidP="00E166E1">
      <w:pPr>
        <w:pStyle w:val="Normlnweb"/>
        <w:shd w:val="clear" w:color="auto" w:fill="FFFFFF"/>
        <w:rPr>
          <w:rFonts w:ascii="Arial" w:hAnsi="Arial" w:cs="Arial"/>
          <w:color w:val="4A4A4A"/>
          <w:sz w:val="27"/>
          <w:szCs w:val="27"/>
        </w:rPr>
      </w:pPr>
      <w:r>
        <w:rPr>
          <w:rFonts w:ascii="Arial" w:hAnsi="Arial" w:cs="Arial"/>
          <w:color w:val="4A4A4A"/>
          <w:sz w:val="27"/>
          <w:szCs w:val="27"/>
        </w:rPr>
        <w:t>Zdroje dat: </w:t>
      </w:r>
      <w:proofErr w:type="spellStart"/>
      <w:r>
        <w:rPr>
          <w:rFonts w:ascii="Arial" w:hAnsi="Arial" w:cs="Arial"/>
          <w:color w:val="4A4A4A"/>
          <w:sz w:val="27"/>
          <w:szCs w:val="27"/>
        </w:rPr>
        <w:fldChar w:fldCharType="begin"/>
      </w:r>
      <w:r>
        <w:rPr>
          <w:rFonts w:ascii="Arial" w:hAnsi="Arial" w:cs="Arial"/>
          <w:color w:val="4A4A4A"/>
          <w:sz w:val="27"/>
          <w:szCs w:val="27"/>
        </w:rPr>
        <w:instrText xml:space="preserve"> HYPERLINK "https://agrigis.gov.cz/portal/apps/storymaps/stories/99ddc665f57a4843b878e86c23e99b31" \t "_blank" </w:instrText>
      </w:r>
      <w:r>
        <w:rPr>
          <w:rFonts w:ascii="Arial" w:hAnsi="Arial" w:cs="Arial"/>
          <w:color w:val="4A4A4A"/>
          <w:sz w:val="27"/>
          <w:szCs w:val="27"/>
        </w:rPr>
        <w:fldChar w:fldCharType="separate"/>
      </w:r>
      <w:r>
        <w:rPr>
          <w:rStyle w:val="Hypertextovodkaz"/>
          <w:rFonts w:ascii="Arial" w:hAnsi="Arial" w:cs="Arial"/>
          <w:sz w:val="27"/>
          <w:szCs w:val="27"/>
        </w:rPr>
        <w:t>MZe</w:t>
      </w:r>
      <w:proofErr w:type="spellEnd"/>
      <w:r>
        <w:rPr>
          <w:rStyle w:val="Hypertextovodkaz"/>
          <w:rFonts w:ascii="Arial" w:hAnsi="Arial" w:cs="Arial"/>
          <w:sz w:val="27"/>
          <w:szCs w:val="27"/>
        </w:rPr>
        <w:t xml:space="preserve"> - Registr půdy LPIS</w:t>
      </w:r>
      <w:r>
        <w:rPr>
          <w:rFonts w:ascii="Arial" w:hAnsi="Arial" w:cs="Arial"/>
          <w:color w:val="4A4A4A"/>
          <w:sz w:val="27"/>
          <w:szCs w:val="27"/>
        </w:rPr>
        <w:fldChar w:fldCharType="end"/>
      </w:r>
      <w:r>
        <w:rPr>
          <w:rFonts w:ascii="Arial" w:hAnsi="Arial" w:cs="Arial"/>
          <w:color w:val="4A4A4A"/>
          <w:sz w:val="27"/>
          <w:szCs w:val="27"/>
        </w:rPr>
        <w:t>, </w:t>
      </w:r>
      <w:hyperlink r:id="rId6" w:tgtFrame="_blank" w:history="1">
        <w:r>
          <w:rPr>
            <w:rStyle w:val="Hypertextovodkaz"/>
            <w:rFonts w:ascii="Arial" w:hAnsi="Arial" w:cs="Arial"/>
            <w:sz w:val="27"/>
            <w:szCs w:val="27"/>
          </w:rPr>
          <w:t>SVS ČR</w:t>
        </w:r>
      </w:hyperlink>
      <w:r>
        <w:rPr>
          <w:rFonts w:ascii="Arial" w:hAnsi="Arial" w:cs="Arial"/>
          <w:color w:val="4A4A4A"/>
          <w:sz w:val="27"/>
          <w:szCs w:val="27"/>
        </w:rPr>
        <w:t>, </w:t>
      </w:r>
      <w:hyperlink r:id="rId7" w:tgtFrame="_blank" w:history="1">
        <w:r>
          <w:rPr>
            <w:rStyle w:val="Hypertextovodkaz"/>
            <w:rFonts w:ascii="Arial" w:hAnsi="Arial" w:cs="Arial"/>
            <w:sz w:val="27"/>
            <w:szCs w:val="27"/>
          </w:rPr>
          <w:t>ČSOP</w:t>
        </w:r>
      </w:hyperlink>
      <w:r>
        <w:rPr>
          <w:rFonts w:ascii="Arial" w:hAnsi="Arial" w:cs="Arial"/>
          <w:color w:val="4A4A4A"/>
          <w:sz w:val="27"/>
          <w:szCs w:val="27"/>
        </w:rPr>
        <w:t>, ČÚZK - </w:t>
      </w:r>
      <w:hyperlink r:id="rId8" w:tgtFrame="_blank" w:history="1">
        <w:r>
          <w:rPr>
            <w:rStyle w:val="Hypertextovodkaz"/>
            <w:rFonts w:ascii="Arial" w:hAnsi="Arial" w:cs="Arial"/>
            <w:sz w:val="27"/>
            <w:szCs w:val="27"/>
          </w:rPr>
          <w:t>ZABAGED</w:t>
        </w:r>
      </w:hyperlink>
      <w:r>
        <w:rPr>
          <w:rFonts w:ascii="Arial" w:hAnsi="Arial" w:cs="Arial"/>
          <w:color w:val="4A4A4A"/>
          <w:sz w:val="27"/>
          <w:szCs w:val="27"/>
        </w:rPr>
        <w:t>, RÚIAN</w:t>
      </w:r>
    </w:p>
    <w:p w:rsidR="00D7109C" w:rsidRDefault="00D7109C"/>
    <w:sectPr w:rsidR="00D7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E1"/>
    <w:rsid w:val="007D3943"/>
    <w:rsid w:val="00D7109C"/>
    <w:rsid w:val="00E1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64BF"/>
  <w15:chartTrackingRefBased/>
  <w15:docId w15:val="{DA8425B0-CE6B-4D66-9C2E-0C357175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16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166E1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166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portal.cuzk.cz/(S(d0efa0ctphdzmv3lh4oo4mr2))/Default.aspx?mode=TextMeta&amp;text=dSady_zabaged&amp;side=zabaged&amp;menu=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virevnouzi.cz/zachranne-stani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vscr.cz/registrovane-subjekty-svs/registrovane-utulky-pro-zvirata/" TargetMode="External"/><Relationship Id="rId5" Type="http://schemas.openxmlformats.org/officeDocument/2006/relationships/hyperlink" Target="https://www.e-sbirka.cz/sb/1992/114?zalozka=text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e-sbirka.cz/sb/2025/344?zalozka=tex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376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2025-11-25T09:11:00Z</dcterms:created>
  <dcterms:modified xsi:type="dcterms:W3CDTF">2025-11-25T09:25:00Z</dcterms:modified>
</cp:coreProperties>
</file>